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bookmarkStart w:id="0" w:name="__DdeLink__5607_1777210059"/>
      <w:r>
        <w:rPr>
          <w:rStyle w:val="Strong"/>
        </w:rPr>
        <w:t>П А М Я Т К А</w:t>
      </w:r>
    </w:p>
    <w:p>
      <w:pPr>
        <w:pStyle w:val="NormalWeb"/>
        <w:jc w:val="center"/>
        <w:rPr/>
      </w:pPr>
      <w:bookmarkStart w:id="1" w:name="__DdeLink__5607_1777210059"/>
      <w:bookmarkEnd w:id="1"/>
      <w:r>
        <w:rPr>
          <w:rStyle w:val="Strong"/>
        </w:rPr>
        <w:t>Об обязанности государственных и муниципальных служащих уведомлять об обращениях в целях склонения к совершению коррупционных правонарушений</w:t>
      </w:r>
    </w:p>
    <w:p>
      <w:pPr>
        <w:pStyle w:val="NormalWeb"/>
        <w:jc w:val="both"/>
        <w:rPr/>
      </w:pPr>
      <w:bookmarkStart w:id="2" w:name="_GoBack"/>
      <w:bookmarkEnd w:id="2"/>
      <w:r>
        <w:rPr/>
        <w:t>В соответствии со статьей 9 Федерального закона Российской Федерации от 25 декабря 2008 года №273-ФЗ «О противодействии коррупции»: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40"/>
        <w:ind w:left="714" w:hanging="357"/>
        <w:jc w:val="both"/>
        <w:rPr/>
      </w:pPr>
      <w:r>
        <w:rPr/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40"/>
        <w:ind w:left="714" w:hanging="357"/>
        <w:jc w:val="both"/>
        <w:rPr/>
      </w:pPr>
      <w:r>
        <w:rP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40"/>
        <w:ind w:left="714" w:hanging="357"/>
        <w:jc w:val="both"/>
        <w:rPr/>
      </w:pPr>
      <w:r>
        <w:rPr/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40"/>
        <w:ind w:left="714" w:hanging="357"/>
        <w:jc w:val="both"/>
        <w:rPr/>
      </w:pPr>
      <w:r>
        <w:rPr/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240"/>
        <w:ind w:left="714" w:hanging="357"/>
        <w:jc w:val="both"/>
        <w:rPr/>
      </w:pPr>
      <w:r>
        <w:rPr/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c2a98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c2a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2015-12-03T05:18:00Z</dcterms:created>
  <dc:creator>User</dc:creator>
  <dc:language>ru-RU</dc:language>
  <dcterms:modified xsi:type="dcterms:W3CDTF">2016-07-26T09:12:20Z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